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9B088" w14:textId="77777777" w:rsidR="002B3507" w:rsidRDefault="0081115B" w:rsidP="002B3507">
      <w:pPr>
        <w:tabs>
          <w:tab w:val="center" w:pos="4513"/>
          <w:tab w:val="right" w:pos="9026"/>
        </w:tabs>
        <w:spacing w:after="0"/>
        <w:rPr>
          <w:rFonts w:ascii="Cambria" w:hAnsi="Cambria" w:cs="Times New Roman"/>
          <w:color w:val="7030A0"/>
          <w:sz w:val="32"/>
          <w:szCs w:val="32"/>
          <w:lang w:val="en-GB" w:eastAsia="en-GB"/>
        </w:rPr>
      </w:pPr>
      <w:r>
        <w:rPr>
          <w:u w:val="thick"/>
        </w:rPr>
        <w:br w:type="textWrapping" w:clear="all"/>
      </w:r>
      <w:r w:rsidR="002B3507" w:rsidRPr="002B3507">
        <w:rPr>
          <w:rFonts w:ascii="Arial" w:eastAsia="Calibri" w:hAnsi="Arial" w:cs="Arial"/>
          <w:b/>
          <w:noProof/>
          <w:sz w:val="36"/>
          <w:szCs w:val="36"/>
          <w:lang w:val="en-GB" w:eastAsia="en-GB"/>
        </w:rPr>
        <w:drawing>
          <wp:inline distT="0" distB="0" distL="0" distR="0" wp14:anchorId="7DCE8AC4" wp14:editId="77AE8406">
            <wp:extent cx="900000" cy="900000"/>
            <wp:effectExtent l="0" t="0" r="0" b="0"/>
            <wp:docPr id="1" name="Picture 1" descr="LOGO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rig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3507">
        <w:rPr>
          <w:rFonts w:ascii="Cambria" w:hAnsi="Cambria" w:cs="Times New Roman"/>
          <w:color w:val="0000FF"/>
          <w:sz w:val="32"/>
          <w:szCs w:val="32"/>
          <w:lang w:val="en-GB" w:eastAsia="en-GB"/>
        </w:rPr>
        <w:t xml:space="preserve">                   </w:t>
      </w:r>
      <w:r w:rsidR="002B3507" w:rsidRPr="002B3507">
        <w:rPr>
          <w:rFonts w:ascii="Cambria" w:hAnsi="Cambria" w:cs="Times New Roman"/>
          <w:color w:val="7030A0"/>
          <w:sz w:val="32"/>
          <w:szCs w:val="32"/>
          <w:lang w:val="en-GB" w:eastAsia="en-GB"/>
        </w:rPr>
        <w:t>Later Life Choices Glenrothes</w:t>
      </w:r>
    </w:p>
    <w:p w14:paraId="56F6161D" w14:textId="77777777" w:rsidR="002B3507" w:rsidRPr="002B3507" w:rsidRDefault="002B3507" w:rsidP="002B3507">
      <w:pPr>
        <w:tabs>
          <w:tab w:val="center" w:pos="4513"/>
          <w:tab w:val="right" w:pos="9026"/>
        </w:tabs>
        <w:spacing w:after="0"/>
        <w:rPr>
          <w:rFonts w:ascii="Cambria" w:hAnsi="Cambria" w:cs="Times New Roman"/>
          <w:color w:val="7030A0"/>
          <w:sz w:val="32"/>
          <w:szCs w:val="32"/>
          <w:lang w:val="en-GB" w:eastAsia="en-GB"/>
        </w:rPr>
      </w:pPr>
    </w:p>
    <w:p w14:paraId="39BB4607" w14:textId="77777777" w:rsidR="0081115B" w:rsidRPr="005E7D79" w:rsidRDefault="0081115B" w:rsidP="0081115B">
      <w:pPr>
        <w:pStyle w:val="Header"/>
        <w:rPr>
          <w:u w:val="thick"/>
        </w:rPr>
      </w:pPr>
    </w:p>
    <w:p w14:paraId="607A5F2C" w14:textId="77777777" w:rsidR="0081115B" w:rsidRDefault="0081115B" w:rsidP="0081115B">
      <w:pPr>
        <w:pStyle w:val="Header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Volunteer Board Member - Role Description</w:t>
      </w:r>
    </w:p>
    <w:p w14:paraId="4CE6B813" w14:textId="77777777" w:rsidR="0081115B" w:rsidRDefault="0081115B" w:rsidP="00E637E0">
      <w:pPr>
        <w:tabs>
          <w:tab w:val="left" w:pos="1985"/>
        </w:tabs>
        <w:rPr>
          <w:rFonts w:ascii="Arial" w:hAnsi="Arial" w:cs="Arial"/>
        </w:rPr>
      </w:pPr>
    </w:p>
    <w:p w14:paraId="4A308EB6" w14:textId="77777777" w:rsidR="00E637E0" w:rsidRPr="00E4263E" w:rsidRDefault="00E637E0" w:rsidP="00E637E0">
      <w:pPr>
        <w:tabs>
          <w:tab w:val="left" w:pos="1985"/>
        </w:tabs>
        <w:rPr>
          <w:rFonts w:ascii="Arial" w:hAnsi="Arial" w:cs="Arial"/>
        </w:rPr>
      </w:pPr>
      <w:r w:rsidRPr="00E4263E">
        <w:rPr>
          <w:rFonts w:ascii="Arial" w:hAnsi="Arial" w:cs="Arial"/>
        </w:rPr>
        <w:t>Position:</w:t>
      </w:r>
      <w:r w:rsidRPr="00E4263E">
        <w:rPr>
          <w:rFonts w:ascii="Arial" w:hAnsi="Arial" w:cs="Arial"/>
        </w:rPr>
        <w:tab/>
      </w:r>
      <w:r w:rsidR="00B47B75">
        <w:rPr>
          <w:rFonts w:ascii="Arial" w:hAnsi="Arial" w:cs="Arial"/>
        </w:rPr>
        <w:t>Board Member</w:t>
      </w:r>
    </w:p>
    <w:p w14:paraId="43DFC5D7" w14:textId="77777777" w:rsidR="00E637E0" w:rsidRPr="00E4263E" w:rsidRDefault="00E637E0" w:rsidP="00E637E0">
      <w:pPr>
        <w:tabs>
          <w:tab w:val="left" w:pos="1985"/>
        </w:tabs>
        <w:rPr>
          <w:rFonts w:ascii="Arial" w:hAnsi="Arial" w:cs="Arial"/>
        </w:rPr>
      </w:pPr>
      <w:r w:rsidRPr="00E4263E">
        <w:rPr>
          <w:rFonts w:ascii="Arial" w:hAnsi="Arial" w:cs="Arial"/>
        </w:rPr>
        <w:t>Responsible to:</w:t>
      </w:r>
      <w:r w:rsidRPr="00E4263E">
        <w:rPr>
          <w:rFonts w:ascii="Arial" w:hAnsi="Arial" w:cs="Arial"/>
        </w:rPr>
        <w:tab/>
        <w:t xml:space="preserve">Board of Directors </w:t>
      </w:r>
    </w:p>
    <w:p w14:paraId="7AB5AE41" w14:textId="64CB1B4F" w:rsidR="00E637E0" w:rsidRPr="00E4263E" w:rsidRDefault="00E637E0" w:rsidP="00E637E0">
      <w:pPr>
        <w:tabs>
          <w:tab w:val="left" w:pos="1985"/>
        </w:tabs>
        <w:rPr>
          <w:rFonts w:ascii="Arial" w:hAnsi="Arial" w:cs="Arial"/>
        </w:rPr>
      </w:pPr>
      <w:r w:rsidRPr="00E4263E">
        <w:rPr>
          <w:rFonts w:ascii="Arial" w:hAnsi="Arial" w:cs="Arial"/>
        </w:rPr>
        <w:t>Responsible for:</w:t>
      </w:r>
      <w:r w:rsidRPr="00E4263E">
        <w:rPr>
          <w:rFonts w:ascii="Arial" w:hAnsi="Arial" w:cs="Arial"/>
        </w:rPr>
        <w:tab/>
      </w:r>
      <w:r w:rsidR="00F326C2">
        <w:rPr>
          <w:rFonts w:ascii="Arial" w:hAnsi="Arial" w:cs="Arial"/>
        </w:rPr>
        <w:t>2</w:t>
      </w:r>
      <w:r w:rsidR="00FE7378">
        <w:rPr>
          <w:rFonts w:ascii="Arial" w:hAnsi="Arial" w:cs="Arial"/>
        </w:rPr>
        <w:t>2</w:t>
      </w:r>
      <w:r w:rsidRPr="00E4263E">
        <w:rPr>
          <w:rFonts w:ascii="Arial" w:hAnsi="Arial" w:cs="Arial"/>
        </w:rPr>
        <w:t xml:space="preserve"> paid staff and </w:t>
      </w:r>
      <w:proofErr w:type="spellStart"/>
      <w:r w:rsidR="007A7B61">
        <w:rPr>
          <w:rFonts w:ascii="Arial" w:hAnsi="Arial" w:cs="Arial"/>
        </w:rPr>
        <w:t>approx</w:t>
      </w:r>
      <w:proofErr w:type="spellEnd"/>
      <w:r w:rsidR="007A7B61">
        <w:rPr>
          <w:rFonts w:ascii="Arial" w:hAnsi="Arial" w:cs="Arial"/>
        </w:rPr>
        <w:t xml:space="preserve"> </w:t>
      </w:r>
      <w:r w:rsidR="00E9444E">
        <w:rPr>
          <w:rFonts w:ascii="Arial" w:hAnsi="Arial" w:cs="Arial"/>
        </w:rPr>
        <w:t>20</w:t>
      </w:r>
      <w:r w:rsidRPr="00E4263E">
        <w:rPr>
          <w:rFonts w:ascii="Arial" w:hAnsi="Arial" w:cs="Arial"/>
        </w:rPr>
        <w:t xml:space="preserve"> </w:t>
      </w:r>
      <w:r w:rsidR="00E4263E">
        <w:rPr>
          <w:rFonts w:ascii="Arial" w:hAnsi="Arial" w:cs="Arial"/>
        </w:rPr>
        <w:t>volunteers</w:t>
      </w:r>
    </w:p>
    <w:p w14:paraId="26EAFC0F" w14:textId="77777777" w:rsidR="00E637E0" w:rsidRPr="00E4263E" w:rsidRDefault="00E637E0" w:rsidP="00E637E0">
      <w:pPr>
        <w:tabs>
          <w:tab w:val="left" w:pos="1985"/>
        </w:tabs>
        <w:ind w:left="1985" w:hanging="1985"/>
        <w:rPr>
          <w:rFonts w:ascii="Arial" w:hAnsi="Arial" w:cs="Arial"/>
        </w:rPr>
      </w:pPr>
      <w:r w:rsidRPr="00E4263E">
        <w:rPr>
          <w:rFonts w:ascii="Arial" w:hAnsi="Arial" w:cs="Arial"/>
        </w:rPr>
        <w:t>Outline of role:</w:t>
      </w:r>
      <w:r w:rsidRPr="00E4263E">
        <w:rPr>
          <w:rFonts w:ascii="Arial" w:hAnsi="Arial" w:cs="Arial"/>
        </w:rPr>
        <w:tab/>
        <w:t xml:space="preserve">Board members have a shared responsibility for running the </w:t>
      </w:r>
      <w:proofErr w:type="spellStart"/>
      <w:r w:rsidRPr="00E4263E">
        <w:rPr>
          <w:rFonts w:ascii="Arial" w:hAnsi="Arial" w:cs="Arial"/>
        </w:rPr>
        <w:t>organisation</w:t>
      </w:r>
      <w:proofErr w:type="spellEnd"/>
      <w:r w:rsidRPr="00E4263E">
        <w:rPr>
          <w:rFonts w:ascii="Arial" w:hAnsi="Arial" w:cs="Arial"/>
        </w:rPr>
        <w:t xml:space="preserve">.  They are involved in the decision-making process and contribute to planning, monitoring and evaluating the work of the </w:t>
      </w:r>
      <w:proofErr w:type="spellStart"/>
      <w:r w:rsidRPr="00E4263E">
        <w:rPr>
          <w:rFonts w:ascii="Arial" w:hAnsi="Arial" w:cs="Arial"/>
        </w:rPr>
        <w:t>organisation</w:t>
      </w:r>
      <w:proofErr w:type="spellEnd"/>
      <w:r w:rsidRPr="00E4263E">
        <w:rPr>
          <w:rFonts w:ascii="Arial" w:hAnsi="Arial" w:cs="Arial"/>
        </w:rPr>
        <w:t xml:space="preserve">.  </w:t>
      </w:r>
    </w:p>
    <w:p w14:paraId="1FD49C73" w14:textId="7A473C5F" w:rsidR="00E637E0" w:rsidRPr="00E4263E" w:rsidRDefault="00E637E0" w:rsidP="00E637E0">
      <w:pPr>
        <w:tabs>
          <w:tab w:val="left" w:pos="1985"/>
        </w:tabs>
        <w:ind w:left="1985" w:hanging="1985"/>
        <w:rPr>
          <w:rFonts w:ascii="Arial" w:hAnsi="Arial" w:cs="Arial"/>
        </w:rPr>
      </w:pPr>
      <w:r w:rsidRPr="00E4263E">
        <w:rPr>
          <w:rFonts w:ascii="Arial" w:hAnsi="Arial" w:cs="Arial"/>
        </w:rPr>
        <w:t>Hours of work:</w:t>
      </w:r>
      <w:r w:rsidRPr="00E4263E">
        <w:rPr>
          <w:rFonts w:ascii="Arial" w:hAnsi="Arial" w:cs="Arial"/>
        </w:rPr>
        <w:tab/>
      </w:r>
      <w:r w:rsidR="00E4263E">
        <w:rPr>
          <w:rFonts w:ascii="Arial" w:hAnsi="Arial" w:cs="Arial"/>
        </w:rPr>
        <w:t>A</w:t>
      </w:r>
      <w:r w:rsidR="001D66DA">
        <w:rPr>
          <w:rFonts w:ascii="Arial" w:hAnsi="Arial" w:cs="Arial"/>
        </w:rPr>
        <w:t xml:space="preserve">pprox </w:t>
      </w:r>
      <w:r w:rsidR="00832962">
        <w:rPr>
          <w:rFonts w:ascii="Arial" w:hAnsi="Arial" w:cs="Arial"/>
        </w:rPr>
        <w:t xml:space="preserve">2 </w:t>
      </w:r>
      <w:r w:rsidR="001D66DA">
        <w:rPr>
          <w:rFonts w:ascii="Arial" w:hAnsi="Arial" w:cs="Arial"/>
        </w:rPr>
        <w:t>hours per month</w:t>
      </w:r>
      <w:r w:rsidRPr="00E4263E">
        <w:rPr>
          <w:rFonts w:ascii="Arial" w:hAnsi="Arial" w:cs="Arial"/>
        </w:rPr>
        <w:br/>
      </w:r>
      <w:r w:rsidRPr="00E4263E">
        <w:rPr>
          <w:rFonts w:ascii="Arial" w:hAnsi="Arial" w:cs="Arial"/>
        </w:rPr>
        <w:br/>
      </w:r>
      <w:r w:rsidR="00E4263E">
        <w:rPr>
          <w:rFonts w:ascii="Arial" w:hAnsi="Arial" w:cs="Arial"/>
        </w:rPr>
        <w:t xml:space="preserve">The Board holds </w:t>
      </w:r>
      <w:r w:rsidR="00F326C2">
        <w:rPr>
          <w:rFonts w:ascii="Arial" w:hAnsi="Arial" w:cs="Arial"/>
        </w:rPr>
        <w:t>bi-</w:t>
      </w:r>
      <w:r w:rsidR="0081115B">
        <w:rPr>
          <w:rFonts w:ascii="Arial" w:hAnsi="Arial" w:cs="Arial"/>
        </w:rPr>
        <w:t>monthly meetings at 4</w:t>
      </w:r>
      <w:r w:rsidR="00F326C2">
        <w:rPr>
          <w:rFonts w:ascii="Arial" w:hAnsi="Arial" w:cs="Arial"/>
        </w:rPr>
        <w:t>.30</w:t>
      </w:r>
      <w:r w:rsidRPr="00E4263E">
        <w:rPr>
          <w:rFonts w:ascii="Arial" w:hAnsi="Arial" w:cs="Arial"/>
        </w:rPr>
        <w:t>pm</w:t>
      </w:r>
      <w:r w:rsidR="0085698C">
        <w:rPr>
          <w:rFonts w:ascii="Arial" w:hAnsi="Arial" w:cs="Arial"/>
        </w:rPr>
        <w:t xml:space="preserve"> on the</w:t>
      </w:r>
      <w:r w:rsidR="00F326C2">
        <w:rPr>
          <w:rFonts w:ascii="Arial" w:hAnsi="Arial" w:cs="Arial"/>
        </w:rPr>
        <w:t xml:space="preserve"> </w:t>
      </w:r>
      <w:r w:rsidR="00FE7378">
        <w:rPr>
          <w:rFonts w:ascii="Arial" w:hAnsi="Arial" w:cs="Arial"/>
        </w:rPr>
        <w:t>first</w:t>
      </w:r>
      <w:r w:rsidR="0085698C">
        <w:rPr>
          <w:rFonts w:ascii="Arial" w:hAnsi="Arial" w:cs="Arial"/>
        </w:rPr>
        <w:t xml:space="preserve"> </w:t>
      </w:r>
      <w:r w:rsidR="00E9444E">
        <w:rPr>
          <w:rFonts w:ascii="Arial" w:hAnsi="Arial" w:cs="Arial"/>
        </w:rPr>
        <w:t>Tuesda</w:t>
      </w:r>
      <w:r w:rsidR="0085698C">
        <w:rPr>
          <w:rFonts w:ascii="Arial" w:hAnsi="Arial" w:cs="Arial"/>
        </w:rPr>
        <w:t xml:space="preserve">y of every </w:t>
      </w:r>
      <w:r w:rsidR="00FE7378">
        <w:rPr>
          <w:rFonts w:ascii="Arial" w:hAnsi="Arial" w:cs="Arial"/>
        </w:rPr>
        <w:t xml:space="preserve">second </w:t>
      </w:r>
      <w:r w:rsidR="0085698C">
        <w:rPr>
          <w:rFonts w:ascii="Arial" w:hAnsi="Arial" w:cs="Arial"/>
        </w:rPr>
        <w:t>month</w:t>
      </w:r>
      <w:r w:rsidRPr="00E4263E">
        <w:rPr>
          <w:rFonts w:ascii="Arial" w:hAnsi="Arial" w:cs="Arial"/>
        </w:rPr>
        <w:t xml:space="preserve">. In </w:t>
      </w:r>
      <w:proofErr w:type="gramStart"/>
      <w:r w:rsidRPr="00E4263E">
        <w:rPr>
          <w:rFonts w:ascii="Arial" w:hAnsi="Arial" w:cs="Arial"/>
        </w:rPr>
        <w:t>addition</w:t>
      </w:r>
      <w:proofErr w:type="gramEnd"/>
      <w:r w:rsidRPr="00E4263E">
        <w:rPr>
          <w:rFonts w:ascii="Arial" w:hAnsi="Arial" w:cs="Arial"/>
        </w:rPr>
        <w:t xml:space="preserve"> </w:t>
      </w:r>
      <w:r w:rsidR="001D66DA">
        <w:rPr>
          <w:rFonts w:ascii="Arial" w:hAnsi="Arial" w:cs="Arial"/>
        </w:rPr>
        <w:t xml:space="preserve">Board Members </w:t>
      </w:r>
      <w:r w:rsidRPr="00E4263E">
        <w:rPr>
          <w:rFonts w:ascii="Arial" w:hAnsi="Arial" w:cs="Arial"/>
        </w:rPr>
        <w:t>participate in its sub-co</w:t>
      </w:r>
      <w:r w:rsidR="0085698C">
        <w:rPr>
          <w:rFonts w:ascii="Arial" w:hAnsi="Arial" w:cs="Arial"/>
        </w:rPr>
        <w:t xml:space="preserve">mmittees which meet as required. </w:t>
      </w:r>
    </w:p>
    <w:p w14:paraId="3A82A8D1" w14:textId="77777777" w:rsidR="00E637E0" w:rsidRPr="00E4263E" w:rsidRDefault="00E637E0" w:rsidP="00634BEA">
      <w:pPr>
        <w:tabs>
          <w:tab w:val="left" w:pos="1985"/>
        </w:tabs>
        <w:ind w:left="1985" w:hanging="1985"/>
        <w:rPr>
          <w:rFonts w:ascii="Arial" w:hAnsi="Arial" w:cs="Arial"/>
        </w:rPr>
      </w:pPr>
      <w:r w:rsidRPr="00E4263E">
        <w:rPr>
          <w:rFonts w:ascii="Arial" w:hAnsi="Arial" w:cs="Arial"/>
        </w:rPr>
        <w:t>Remuneration:</w:t>
      </w:r>
      <w:r w:rsidRPr="00E4263E">
        <w:rPr>
          <w:rFonts w:ascii="Arial" w:hAnsi="Arial" w:cs="Arial"/>
        </w:rPr>
        <w:tab/>
        <w:t>None.  Travel expenses are reimbursed at 45p per mile.</w:t>
      </w:r>
    </w:p>
    <w:p w14:paraId="419326E1" w14:textId="77777777" w:rsidR="00E637E0" w:rsidRPr="00E4263E" w:rsidRDefault="00E637E0" w:rsidP="00E637E0">
      <w:pPr>
        <w:pStyle w:val="NormalWeb"/>
        <w:spacing w:before="278" w:beforeAutospacing="0" w:after="278" w:afterAutospacing="0"/>
        <w:rPr>
          <w:rFonts w:ascii="Arial" w:hAnsi="Arial" w:cs="Arial"/>
          <w:color w:val="000000"/>
          <w:sz w:val="22"/>
          <w:szCs w:val="22"/>
          <w:lang w:val="en-GB"/>
        </w:rPr>
      </w:pPr>
      <w:r w:rsidRPr="00E4263E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Responsibilities</w:t>
      </w:r>
      <w:r w:rsidRPr="00E4263E">
        <w:rPr>
          <w:rFonts w:ascii="Arial" w:hAnsi="Arial" w:cs="Arial"/>
          <w:color w:val="000000"/>
          <w:sz w:val="22"/>
          <w:szCs w:val="22"/>
          <w:lang w:val="en-GB"/>
        </w:rPr>
        <w:t xml:space="preserve">: </w:t>
      </w:r>
    </w:p>
    <w:p w14:paraId="45474E1E" w14:textId="77777777" w:rsidR="00E637E0" w:rsidRPr="00E4263E" w:rsidRDefault="00E637E0" w:rsidP="00E637E0">
      <w:pPr>
        <w:pStyle w:val="NormalWeb"/>
        <w:spacing w:before="278" w:beforeAutospacing="0" w:after="278" w:afterAutospacing="0"/>
        <w:rPr>
          <w:rFonts w:cs="Times New Roman"/>
          <w:color w:val="000000"/>
          <w:sz w:val="22"/>
          <w:szCs w:val="22"/>
        </w:rPr>
      </w:pPr>
      <w:r w:rsidRPr="00E4263E">
        <w:rPr>
          <w:rFonts w:ascii="Arial" w:hAnsi="Arial" w:cs="Arial"/>
          <w:color w:val="000000"/>
          <w:sz w:val="22"/>
          <w:szCs w:val="22"/>
          <w:lang w:val="en-GB"/>
        </w:rPr>
        <w:t xml:space="preserve">The Board should make sure that </w:t>
      </w:r>
      <w:r w:rsidR="0081115B">
        <w:rPr>
          <w:rFonts w:ascii="Arial" w:hAnsi="Arial" w:cs="Arial"/>
          <w:color w:val="000000"/>
          <w:sz w:val="22"/>
          <w:szCs w:val="22"/>
          <w:lang w:val="en-GB"/>
        </w:rPr>
        <w:t>Later Life Choices Glenrothes (LLCG)</w:t>
      </w:r>
      <w:r w:rsidRPr="00E4263E">
        <w:rPr>
          <w:rFonts w:ascii="Arial" w:hAnsi="Arial" w:cs="Arial"/>
          <w:color w:val="000000"/>
          <w:sz w:val="22"/>
          <w:szCs w:val="22"/>
          <w:lang w:val="en-GB"/>
        </w:rPr>
        <w:t>:</w:t>
      </w:r>
    </w:p>
    <w:p w14:paraId="5B8CC092" w14:textId="77777777" w:rsidR="00E637E0" w:rsidRPr="00E4263E" w:rsidRDefault="00501F82" w:rsidP="00E637E0">
      <w:pPr>
        <w:pStyle w:val="NormalWeb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284" w:hanging="284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Is c</w:t>
      </w:r>
      <w:r w:rsidR="00E637E0" w:rsidRPr="00E4263E">
        <w:rPr>
          <w:rFonts w:ascii="Arial" w:hAnsi="Arial" w:cs="Arial"/>
          <w:color w:val="000000"/>
          <w:sz w:val="22"/>
          <w:szCs w:val="22"/>
          <w:lang w:val="en-GB"/>
        </w:rPr>
        <w:t xml:space="preserve">lear in its purpose and </w:t>
      </w:r>
      <w:proofErr w:type="gramStart"/>
      <w:r w:rsidR="00E637E0" w:rsidRPr="00E4263E">
        <w:rPr>
          <w:rFonts w:ascii="Arial" w:hAnsi="Arial" w:cs="Arial"/>
          <w:color w:val="000000"/>
          <w:sz w:val="22"/>
          <w:szCs w:val="22"/>
          <w:lang w:val="en-GB"/>
        </w:rPr>
        <w:t>direction</w:t>
      </w:r>
      <w:r w:rsidR="0081115B">
        <w:rPr>
          <w:rFonts w:ascii="Arial" w:hAnsi="Arial" w:cs="Arial"/>
          <w:color w:val="000000"/>
          <w:sz w:val="22"/>
          <w:szCs w:val="22"/>
          <w:lang w:val="en-GB"/>
        </w:rPr>
        <w:t>;</w:t>
      </w:r>
      <w:proofErr w:type="gramEnd"/>
      <w:r w:rsidR="00E637E0" w:rsidRPr="00E4263E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</w:p>
    <w:p w14:paraId="41C47B8D" w14:textId="77777777" w:rsidR="00E637E0" w:rsidRPr="00E4263E" w:rsidRDefault="00E637E0" w:rsidP="00E637E0">
      <w:pPr>
        <w:pStyle w:val="NormalWeb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284" w:hanging="284"/>
        <w:rPr>
          <w:rFonts w:ascii="Arial" w:hAnsi="Arial" w:cs="Arial"/>
          <w:color w:val="000000"/>
          <w:sz w:val="22"/>
          <w:szCs w:val="22"/>
          <w:lang w:val="en-GB"/>
        </w:rPr>
      </w:pPr>
      <w:r w:rsidRPr="00E4263E">
        <w:rPr>
          <w:rFonts w:ascii="Arial" w:hAnsi="Arial" w:cs="Arial"/>
          <w:color w:val="000000"/>
          <w:sz w:val="22"/>
          <w:szCs w:val="22"/>
          <w:lang w:val="en-GB"/>
        </w:rPr>
        <w:t>F</w:t>
      </w:r>
      <w:r w:rsidR="0081115B">
        <w:rPr>
          <w:rFonts w:ascii="Arial" w:hAnsi="Arial" w:cs="Arial"/>
          <w:color w:val="000000"/>
          <w:sz w:val="22"/>
          <w:szCs w:val="22"/>
          <w:lang w:val="en-GB"/>
        </w:rPr>
        <w:t>ulfilling its legal obligations</w:t>
      </w:r>
      <w:r w:rsidRPr="00E4263E">
        <w:rPr>
          <w:rFonts w:ascii="Arial" w:hAnsi="Arial" w:cs="Arial"/>
          <w:color w:val="000000"/>
          <w:sz w:val="22"/>
          <w:szCs w:val="22"/>
          <w:lang w:val="en-GB"/>
        </w:rPr>
        <w:t xml:space="preserve"> that the board is representative and functions </w:t>
      </w:r>
      <w:proofErr w:type="gramStart"/>
      <w:r w:rsidRPr="00E4263E">
        <w:rPr>
          <w:rFonts w:ascii="Arial" w:hAnsi="Arial" w:cs="Arial"/>
          <w:color w:val="000000"/>
          <w:sz w:val="22"/>
          <w:szCs w:val="22"/>
          <w:lang w:val="en-GB"/>
        </w:rPr>
        <w:t>effectively</w:t>
      </w:r>
      <w:r w:rsidR="0081115B">
        <w:rPr>
          <w:rFonts w:ascii="Arial" w:hAnsi="Arial" w:cs="Arial"/>
          <w:color w:val="000000"/>
          <w:sz w:val="22"/>
          <w:szCs w:val="22"/>
          <w:lang w:val="en-GB"/>
        </w:rPr>
        <w:t>;</w:t>
      </w:r>
      <w:proofErr w:type="gramEnd"/>
    </w:p>
    <w:p w14:paraId="29C4BA3F" w14:textId="77777777" w:rsidR="00E637E0" w:rsidRPr="00E4263E" w:rsidRDefault="00E637E0" w:rsidP="00E637E0">
      <w:pPr>
        <w:pStyle w:val="NormalWeb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284" w:hanging="284"/>
        <w:rPr>
          <w:rFonts w:cs="Times New Roman"/>
          <w:color w:val="000000"/>
          <w:sz w:val="22"/>
          <w:szCs w:val="22"/>
        </w:rPr>
      </w:pPr>
      <w:r w:rsidRPr="00E4263E">
        <w:rPr>
          <w:rFonts w:ascii="Arial" w:hAnsi="Arial" w:cs="Arial"/>
          <w:color w:val="000000"/>
          <w:sz w:val="22"/>
          <w:szCs w:val="22"/>
          <w:lang w:val="en-GB"/>
        </w:rPr>
        <w:t>Taking policy decisions, with the advice of the paid manager</w:t>
      </w:r>
      <w:r w:rsidR="00E9408C">
        <w:rPr>
          <w:rFonts w:ascii="Arial" w:hAnsi="Arial" w:cs="Arial"/>
          <w:color w:val="000000"/>
          <w:sz w:val="22"/>
          <w:szCs w:val="22"/>
          <w:lang w:val="en-GB"/>
        </w:rPr>
        <w:t>s</w:t>
      </w:r>
      <w:r w:rsidRPr="00E4263E">
        <w:rPr>
          <w:rFonts w:ascii="Arial" w:hAnsi="Arial" w:cs="Arial"/>
          <w:color w:val="000000"/>
          <w:sz w:val="22"/>
          <w:szCs w:val="22"/>
          <w:lang w:val="en-GB"/>
        </w:rPr>
        <w:t xml:space="preserve">, that comply with our Memorandum and Articles of Association and comply with current legislation and good </w:t>
      </w:r>
      <w:proofErr w:type="gramStart"/>
      <w:r w:rsidRPr="00E4263E">
        <w:rPr>
          <w:rFonts w:ascii="Arial" w:hAnsi="Arial" w:cs="Arial"/>
          <w:color w:val="000000"/>
          <w:sz w:val="22"/>
          <w:szCs w:val="22"/>
          <w:lang w:val="en-GB"/>
        </w:rPr>
        <w:t>practice</w:t>
      </w:r>
      <w:r w:rsidR="0081115B">
        <w:rPr>
          <w:rFonts w:ascii="Arial" w:hAnsi="Arial" w:cs="Arial"/>
          <w:color w:val="000000"/>
          <w:sz w:val="22"/>
          <w:szCs w:val="22"/>
          <w:lang w:val="en-GB"/>
        </w:rPr>
        <w:t>;</w:t>
      </w:r>
      <w:proofErr w:type="gramEnd"/>
    </w:p>
    <w:p w14:paraId="7B29DD8C" w14:textId="77777777" w:rsidR="00E637E0" w:rsidRPr="00E4263E" w:rsidRDefault="00E637E0" w:rsidP="00E637E0">
      <w:pPr>
        <w:pStyle w:val="NormalWeb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284" w:hanging="284"/>
        <w:rPr>
          <w:rFonts w:cs="Times New Roman"/>
          <w:color w:val="000000"/>
          <w:sz w:val="22"/>
          <w:szCs w:val="22"/>
        </w:rPr>
      </w:pPr>
      <w:r w:rsidRPr="00E4263E">
        <w:rPr>
          <w:rFonts w:ascii="Arial" w:hAnsi="Arial" w:cs="Arial"/>
          <w:color w:val="000000"/>
          <w:sz w:val="22"/>
          <w:szCs w:val="22"/>
          <w:lang w:val="en-GB"/>
        </w:rPr>
        <w:t xml:space="preserve">Effectively managed, operates efficiently and works within its policies and </w:t>
      </w:r>
      <w:proofErr w:type="gramStart"/>
      <w:r w:rsidRPr="00E4263E">
        <w:rPr>
          <w:rFonts w:ascii="Arial" w:hAnsi="Arial" w:cs="Arial"/>
          <w:color w:val="000000"/>
          <w:sz w:val="22"/>
          <w:szCs w:val="22"/>
          <w:lang w:val="en-GB"/>
        </w:rPr>
        <w:t>budgets</w:t>
      </w:r>
      <w:r w:rsidR="0081115B">
        <w:rPr>
          <w:rFonts w:ascii="Arial" w:hAnsi="Arial" w:cs="Arial"/>
          <w:color w:val="000000"/>
          <w:sz w:val="22"/>
          <w:szCs w:val="22"/>
          <w:lang w:val="en-GB"/>
        </w:rPr>
        <w:t>;</w:t>
      </w:r>
      <w:proofErr w:type="gramEnd"/>
      <w:r w:rsidRPr="00E4263E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</w:p>
    <w:p w14:paraId="10253BD3" w14:textId="77777777" w:rsidR="00E637E0" w:rsidRPr="00E4263E" w:rsidRDefault="00501F82" w:rsidP="00E637E0">
      <w:pPr>
        <w:pStyle w:val="NormalWeb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284" w:hanging="284"/>
        <w:rPr>
          <w:rFonts w:cs="Times New Roman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Has</w:t>
      </w:r>
      <w:r w:rsidR="00E637E0" w:rsidRPr="00E4263E">
        <w:rPr>
          <w:rFonts w:ascii="Arial" w:hAnsi="Arial" w:cs="Arial"/>
          <w:color w:val="000000"/>
          <w:sz w:val="22"/>
          <w:szCs w:val="22"/>
          <w:lang w:val="en-GB"/>
        </w:rPr>
        <w:t xml:space="preserve"> proper procedures for recruiting and employing paid </w:t>
      </w:r>
      <w:proofErr w:type="gramStart"/>
      <w:r w:rsidR="00E637E0" w:rsidRPr="00E4263E">
        <w:rPr>
          <w:rFonts w:ascii="Arial" w:hAnsi="Arial" w:cs="Arial"/>
          <w:color w:val="000000"/>
          <w:sz w:val="22"/>
          <w:szCs w:val="22"/>
          <w:lang w:val="en-GB"/>
        </w:rPr>
        <w:t>staff</w:t>
      </w:r>
      <w:r w:rsidR="0081115B">
        <w:rPr>
          <w:rFonts w:ascii="Arial" w:hAnsi="Arial" w:cs="Arial"/>
          <w:color w:val="000000"/>
          <w:sz w:val="22"/>
          <w:szCs w:val="22"/>
          <w:lang w:val="en-GB"/>
        </w:rPr>
        <w:t>;</w:t>
      </w:r>
      <w:proofErr w:type="gramEnd"/>
      <w:r w:rsidR="00E637E0" w:rsidRPr="00E4263E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</w:p>
    <w:p w14:paraId="7F74B9C8" w14:textId="77777777" w:rsidR="00501F82" w:rsidRDefault="00501F82" w:rsidP="00501F82">
      <w:pPr>
        <w:pStyle w:val="NormalWeb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284" w:hanging="284"/>
        <w:rPr>
          <w:rFonts w:cs="Times New Roman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Has</w:t>
      </w:r>
      <w:r w:rsidR="00E637E0" w:rsidRPr="00E4263E">
        <w:rPr>
          <w:rFonts w:ascii="Arial" w:hAnsi="Arial" w:cs="Arial"/>
          <w:color w:val="000000"/>
          <w:sz w:val="22"/>
          <w:szCs w:val="22"/>
          <w:lang w:val="en-GB"/>
        </w:rPr>
        <w:t xml:space="preserve"> clear lines of accountability for day-to-day project and financial management</w:t>
      </w:r>
      <w:r w:rsidR="0081115B">
        <w:rPr>
          <w:rFonts w:ascii="Arial" w:hAnsi="Arial" w:cs="Arial"/>
          <w:color w:val="000000"/>
          <w:sz w:val="22"/>
          <w:szCs w:val="22"/>
          <w:lang w:val="en-GB"/>
        </w:rPr>
        <w:t>.</w:t>
      </w:r>
    </w:p>
    <w:p w14:paraId="3C082D56" w14:textId="77777777" w:rsidR="00501F82" w:rsidRDefault="00501F82" w:rsidP="00501F82">
      <w:pPr>
        <w:pStyle w:val="NormalWeb"/>
        <w:tabs>
          <w:tab w:val="left" w:pos="284"/>
        </w:tabs>
        <w:spacing w:before="0" w:beforeAutospacing="0" w:after="0" w:afterAutospacing="0"/>
        <w:rPr>
          <w:rFonts w:cs="Times New Roman"/>
          <w:color w:val="000000"/>
          <w:sz w:val="22"/>
          <w:szCs w:val="22"/>
        </w:rPr>
      </w:pPr>
    </w:p>
    <w:p w14:paraId="20C00380" w14:textId="77777777" w:rsidR="00501F82" w:rsidRPr="00501F82" w:rsidRDefault="00501F82" w:rsidP="00501F82">
      <w:pPr>
        <w:pStyle w:val="NormalWeb"/>
        <w:tabs>
          <w:tab w:val="left" w:pos="284"/>
        </w:tabs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Board members </w:t>
      </w:r>
      <w:r w:rsidRPr="00501F82">
        <w:rPr>
          <w:rFonts w:ascii="Arial" w:hAnsi="Arial" w:cs="Arial"/>
          <w:color w:val="000000"/>
          <w:sz w:val="22"/>
          <w:szCs w:val="22"/>
        </w:rPr>
        <w:t>actively participate in:</w:t>
      </w:r>
    </w:p>
    <w:p w14:paraId="01531561" w14:textId="77777777" w:rsidR="00501F82" w:rsidRPr="00501F82" w:rsidRDefault="00501F82" w:rsidP="00501F82">
      <w:pPr>
        <w:pStyle w:val="NormalWeb"/>
        <w:tabs>
          <w:tab w:val="left" w:pos="284"/>
        </w:tabs>
        <w:spacing w:before="0" w:beforeAutospacing="0" w:after="0" w:afterAutospacing="0"/>
        <w:rPr>
          <w:rFonts w:cs="Times New Roman"/>
          <w:color w:val="000000"/>
          <w:sz w:val="22"/>
          <w:szCs w:val="22"/>
        </w:rPr>
      </w:pPr>
    </w:p>
    <w:p w14:paraId="6B67CF7A" w14:textId="1D824AAF" w:rsidR="00E637E0" w:rsidRPr="00E4263E" w:rsidRDefault="00501F82" w:rsidP="00E637E0">
      <w:pPr>
        <w:pStyle w:val="NormalWeb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284" w:hanging="284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Planning</w:t>
      </w:r>
      <w:r w:rsidR="00E9408C">
        <w:rPr>
          <w:rFonts w:ascii="Arial" w:hAnsi="Arial" w:cs="Arial"/>
          <w:color w:val="000000"/>
          <w:sz w:val="22"/>
          <w:szCs w:val="22"/>
          <w:lang w:val="en-GB"/>
        </w:rPr>
        <w:t xml:space="preserve"> the direction of the provision of services within the centre and throughout the local </w:t>
      </w:r>
      <w:proofErr w:type="gramStart"/>
      <w:r w:rsidR="00E9408C">
        <w:rPr>
          <w:rFonts w:ascii="Arial" w:hAnsi="Arial" w:cs="Arial"/>
          <w:color w:val="000000"/>
          <w:sz w:val="22"/>
          <w:szCs w:val="22"/>
          <w:lang w:val="en-GB"/>
        </w:rPr>
        <w:t>community</w:t>
      </w:r>
      <w:r w:rsidR="0081115B">
        <w:rPr>
          <w:rFonts w:ascii="Arial" w:hAnsi="Arial" w:cs="Arial"/>
          <w:color w:val="000000"/>
          <w:sz w:val="22"/>
          <w:szCs w:val="22"/>
          <w:lang w:val="en-GB"/>
        </w:rPr>
        <w:t>;</w:t>
      </w:r>
      <w:proofErr w:type="gramEnd"/>
    </w:p>
    <w:p w14:paraId="088F5FBB" w14:textId="3958C4CA" w:rsidR="00E637E0" w:rsidRPr="00E4263E" w:rsidRDefault="00501F82" w:rsidP="00E637E0">
      <w:pPr>
        <w:pStyle w:val="NormalWeb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284" w:hanging="284"/>
        <w:rPr>
          <w:rFonts w:cs="Times New Roman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Managing</w:t>
      </w:r>
      <w:r w:rsidR="00E637E0" w:rsidRPr="00E4263E">
        <w:rPr>
          <w:rFonts w:ascii="Arial" w:hAnsi="Arial" w:cs="Arial"/>
          <w:color w:val="000000"/>
          <w:sz w:val="22"/>
          <w:szCs w:val="22"/>
          <w:lang w:val="en-GB"/>
        </w:rPr>
        <w:t xml:space="preserve"> the premises at 100 Scott Road, </w:t>
      </w:r>
      <w:proofErr w:type="gramStart"/>
      <w:r w:rsidR="00E637E0" w:rsidRPr="00E4263E">
        <w:rPr>
          <w:rFonts w:ascii="Arial" w:hAnsi="Arial" w:cs="Arial"/>
          <w:color w:val="000000"/>
          <w:sz w:val="22"/>
          <w:szCs w:val="22"/>
          <w:lang w:val="en-GB"/>
        </w:rPr>
        <w:t>Glenrothes</w:t>
      </w:r>
      <w:r w:rsidR="0081115B">
        <w:rPr>
          <w:rFonts w:ascii="Arial" w:hAnsi="Arial" w:cs="Arial"/>
          <w:color w:val="000000"/>
          <w:sz w:val="22"/>
          <w:szCs w:val="22"/>
          <w:lang w:val="en-GB"/>
        </w:rPr>
        <w:t>;</w:t>
      </w:r>
      <w:proofErr w:type="gramEnd"/>
    </w:p>
    <w:p w14:paraId="7F5830DE" w14:textId="77777777" w:rsidR="00E637E0" w:rsidRPr="00E4263E" w:rsidRDefault="00501F82" w:rsidP="00E637E0">
      <w:pPr>
        <w:pStyle w:val="NormalWeb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284" w:hanging="284"/>
        <w:rPr>
          <w:rFonts w:cs="Times New Roman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Supporting</w:t>
      </w:r>
      <w:r w:rsidR="00E637E0" w:rsidRPr="00E4263E">
        <w:rPr>
          <w:rFonts w:ascii="Arial" w:hAnsi="Arial" w:cs="Arial"/>
          <w:color w:val="000000"/>
          <w:sz w:val="22"/>
          <w:szCs w:val="22"/>
          <w:lang w:val="en-GB"/>
        </w:rPr>
        <w:t xml:space="preserve"> any developments by taking part in agreed projects including </w:t>
      </w:r>
      <w:r w:rsidR="00E637E0" w:rsidRPr="00B47B75">
        <w:rPr>
          <w:rFonts w:ascii="Arial" w:hAnsi="Arial" w:cs="Arial"/>
          <w:iCs/>
          <w:color w:val="000000"/>
          <w:sz w:val="22"/>
          <w:szCs w:val="22"/>
          <w:lang w:val="en-GB"/>
        </w:rPr>
        <w:t>ad hoc</w:t>
      </w:r>
      <w:r w:rsidR="00E637E0" w:rsidRPr="00E4263E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proofErr w:type="gramStart"/>
      <w:r w:rsidR="00E637E0" w:rsidRPr="00E4263E">
        <w:rPr>
          <w:rFonts w:ascii="Arial" w:hAnsi="Arial" w:cs="Arial"/>
          <w:color w:val="000000"/>
          <w:sz w:val="22"/>
          <w:szCs w:val="22"/>
          <w:lang w:val="en-GB"/>
        </w:rPr>
        <w:t>meetings</w:t>
      </w:r>
      <w:r w:rsidR="0081115B">
        <w:rPr>
          <w:rFonts w:ascii="Arial" w:hAnsi="Arial" w:cs="Arial"/>
          <w:color w:val="000000"/>
          <w:sz w:val="22"/>
          <w:szCs w:val="22"/>
          <w:lang w:val="en-GB"/>
        </w:rPr>
        <w:t>;</w:t>
      </w:r>
      <w:proofErr w:type="gramEnd"/>
    </w:p>
    <w:p w14:paraId="7557ADBB" w14:textId="77777777" w:rsidR="00E637E0" w:rsidRPr="00E4263E" w:rsidRDefault="00E637E0" w:rsidP="00E637E0">
      <w:pPr>
        <w:pStyle w:val="NormalWeb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284" w:hanging="284"/>
        <w:rPr>
          <w:rFonts w:cs="Times New Roman"/>
          <w:color w:val="000000"/>
          <w:sz w:val="22"/>
          <w:szCs w:val="22"/>
          <w:lang w:val="en-GB"/>
        </w:rPr>
      </w:pPr>
      <w:r w:rsidRPr="00E4263E">
        <w:rPr>
          <w:rFonts w:ascii="Arial" w:hAnsi="Arial" w:cs="Arial"/>
          <w:color w:val="000000"/>
          <w:sz w:val="22"/>
          <w:szCs w:val="22"/>
          <w:lang w:val="en-GB"/>
        </w:rPr>
        <w:t xml:space="preserve">Maintaining confidentiality about sensitive information received or </w:t>
      </w:r>
      <w:proofErr w:type="gramStart"/>
      <w:r w:rsidRPr="00E4263E">
        <w:rPr>
          <w:rFonts w:ascii="Arial" w:hAnsi="Arial" w:cs="Arial"/>
          <w:color w:val="000000"/>
          <w:sz w:val="22"/>
          <w:szCs w:val="22"/>
          <w:lang w:val="en-GB"/>
        </w:rPr>
        <w:t>discussed</w:t>
      </w:r>
      <w:r w:rsidR="0081115B">
        <w:rPr>
          <w:rFonts w:ascii="Arial" w:hAnsi="Arial" w:cs="Arial"/>
          <w:color w:val="000000"/>
          <w:sz w:val="22"/>
          <w:szCs w:val="22"/>
          <w:lang w:val="en-GB"/>
        </w:rPr>
        <w:t>;</w:t>
      </w:r>
      <w:proofErr w:type="gramEnd"/>
      <w:r w:rsidRPr="00E4263E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</w:p>
    <w:p w14:paraId="3FB0CD27" w14:textId="77777777" w:rsidR="00E637E0" w:rsidRPr="0081115B" w:rsidRDefault="00E637E0" w:rsidP="00E637E0">
      <w:pPr>
        <w:pStyle w:val="NormalWeb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284" w:hanging="284"/>
        <w:rPr>
          <w:rFonts w:cs="Times New Roman"/>
          <w:color w:val="000000"/>
          <w:sz w:val="22"/>
          <w:szCs w:val="22"/>
          <w:lang w:val="en-GB"/>
        </w:rPr>
      </w:pPr>
      <w:r w:rsidRPr="00E4263E">
        <w:rPr>
          <w:rFonts w:ascii="Arial" w:hAnsi="Arial" w:cs="Arial"/>
          <w:color w:val="000000"/>
          <w:sz w:val="22"/>
          <w:szCs w:val="22"/>
          <w:lang w:val="en-GB"/>
        </w:rPr>
        <w:t>Taking part in training and planning sessions as required</w:t>
      </w:r>
      <w:r w:rsidR="0081115B">
        <w:rPr>
          <w:rFonts w:ascii="Arial" w:hAnsi="Arial" w:cs="Arial"/>
          <w:color w:val="000000"/>
          <w:sz w:val="22"/>
          <w:szCs w:val="22"/>
          <w:lang w:val="en-GB"/>
        </w:rPr>
        <w:t>.</w:t>
      </w:r>
    </w:p>
    <w:p w14:paraId="7CBB327F" w14:textId="77777777" w:rsidR="0081115B" w:rsidRDefault="0081115B" w:rsidP="0081115B">
      <w:pPr>
        <w:pStyle w:val="NormalWeb"/>
        <w:tabs>
          <w:tab w:val="left" w:pos="284"/>
        </w:tabs>
        <w:spacing w:before="0" w:beforeAutospacing="0" w:after="0" w:afterAutospacing="0"/>
        <w:ind w:left="284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348D3078" w14:textId="77777777" w:rsidR="0081115B" w:rsidRDefault="0081115B" w:rsidP="0081115B">
      <w:pPr>
        <w:pStyle w:val="NormalWeb"/>
        <w:tabs>
          <w:tab w:val="left" w:pos="284"/>
        </w:tabs>
        <w:spacing w:before="0" w:beforeAutospacing="0" w:after="0" w:afterAutospacing="0"/>
        <w:ind w:left="284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278928AA" w14:textId="77777777" w:rsidR="0081115B" w:rsidRDefault="0081115B" w:rsidP="0081115B">
      <w:pPr>
        <w:pStyle w:val="NormalWeb"/>
        <w:tabs>
          <w:tab w:val="left" w:pos="284"/>
        </w:tabs>
        <w:spacing w:before="0" w:beforeAutospacing="0" w:after="0" w:afterAutospacing="0"/>
        <w:ind w:left="284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53E9B6A8" w14:textId="77777777" w:rsidR="0081115B" w:rsidRDefault="0081115B" w:rsidP="0081115B">
      <w:pPr>
        <w:pStyle w:val="NormalWeb"/>
        <w:tabs>
          <w:tab w:val="left" w:pos="284"/>
        </w:tabs>
        <w:spacing w:before="0" w:beforeAutospacing="0" w:after="0" w:afterAutospacing="0"/>
        <w:ind w:left="284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48112E03" w14:textId="77777777" w:rsidR="0081115B" w:rsidRPr="00E4263E" w:rsidRDefault="0081115B" w:rsidP="0081115B">
      <w:pPr>
        <w:pStyle w:val="NormalWeb"/>
        <w:tabs>
          <w:tab w:val="left" w:pos="284"/>
        </w:tabs>
        <w:spacing w:before="0" w:beforeAutospacing="0" w:after="0" w:afterAutospacing="0"/>
        <w:ind w:left="284"/>
        <w:rPr>
          <w:rFonts w:cs="Times New Roman"/>
          <w:color w:val="000000"/>
          <w:sz w:val="22"/>
          <w:szCs w:val="22"/>
          <w:lang w:val="en-GB"/>
        </w:rPr>
      </w:pPr>
    </w:p>
    <w:p w14:paraId="561F00E8" w14:textId="77777777" w:rsidR="00E637E0" w:rsidRPr="00E4263E" w:rsidRDefault="00E637E0" w:rsidP="00E637E0">
      <w:pPr>
        <w:pStyle w:val="NormalWeb"/>
        <w:spacing w:before="278" w:beforeAutospacing="0" w:after="278" w:afterAutospacing="0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  <w:r w:rsidRPr="00E4263E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lastRenderedPageBreak/>
        <w:t>Qualities</w:t>
      </w:r>
    </w:p>
    <w:p w14:paraId="7E72999F" w14:textId="77777777" w:rsidR="00E637E0" w:rsidRPr="00E4263E" w:rsidRDefault="00E637E0" w:rsidP="00E637E0">
      <w:pPr>
        <w:pStyle w:val="NormalWeb"/>
        <w:spacing w:before="278" w:beforeAutospacing="0" w:after="278" w:afterAutospacing="0"/>
        <w:rPr>
          <w:rFonts w:cs="Times New Roman"/>
          <w:b/>
          <w:bCs/>
          <w:color w:val="000000"/>
          <w:sz w:val="22"/>
          <w:szCs w:val="22"/>
        </w:rPr>
      </w:pPr>
      <w:r w:rsidRPr="00E4263E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It is envisaged that the appropriate candidates will:</w:t>
      </w:r>
    </w:p>
    <w:p w14:paraId="0D7C64B2" w14:textId="77777777" w:rsidR="00E637E0" w:rsidRPr="00E4263E" w:rsidRDefault="00E637E0" w:rsidP="00E637E0">
      <w:pPr>
        <w:pStyle w:val="NormalWeb"/>
        <w:numPr>
          <w:ilvl w:val="0"/>
          <w:numId w:val="1"/>
        </w:numPr>
        <w:tabs>
          <w:tab w:val="clear" w:pos="720"/>
          <w:tab w:val="num" w:pos="284"/>
        </w:tabs>
        <w:spacing w:before="278" w:beforeAutospacing="0" w:after="0" w:afterAutospacing="0"/>
        <w:ind w:left="284" w:hanging="284"/>
        <w:rPr>
          <w:color w:val="000000"/>
          <w:sz w:val="22"/>
          <w:szCs w:val="22"/>
        </w:rPr>
      </w:pPr>
      <w:r w:rsidRPr="00E4263E">
        <w:rPr>
          <w:rFonts w:ascii="Arial" w:hAnsi="Arial" w:cs="Arial"/>
          <w:color w:val="000000"/>
          <w:sz w:val="22"/>
          <w:szCs w:val="22"/>
          <w:lang w:val="en-GB"/>
        </w:rPr>
        <w:t>Possess the skills or experience to help us to run and improve our organisation (or who are happy to be given help to do so</w:t>
      </w:r>
      <w:proofErr w:type="gramStart"/>
      <w:r w:rsidRPr="00E4263E">
        <w:rPr>
          <w:rFonts w:ascii="Arial" w:hAnsi="Arial" w:cs="Arial"/>
          <w:color w:val="000000"/>
          <w:sz w:val="22"/>
          <w:szCs w:val="22"/>
          <w:lang w:val="en-GB"/>
        </w:rPr>
        <w:t>)</w:t>
      </w:r>
      <w:r w:rsidR="0081115B">
        <w:rPr>
          <w:rFonts w:ascii="Arial" w:hAnsi="Arial" w:cs="Arial"/>
          <w:color w:val="000000"/>
          <w:sz w:val="22"/>
          <w:szCs w:val="22"/>
          <w:lang w:val="en-GB"/>
        </w:rPr>
        <w:t>;</w:t>
      </w:r>
      <w:proofErr w:type="gramEnd"/>
      <w:r w:rsidRPr="00E4263E">
        <w:rPr>
          <w:color w:val="000000"/>
          <w:sz w:val="22"/>
          <w:szCs w:val="22"/>
        </w:rPr>
        <w:t xml:space="preserve"> </w:t>
      </w:r>
    </w:p>
    <w:p w14:paraId="782FC4EC" w14:textId="77777777" w:rsidR="00E637E0" w:rsidRPr="00E4263E" w:rsidRDefault="00E637E0" w:rsidP="00E637E0">
      <w:pPr>
        <w:pStyle w:val="NormalWeb"/>
        <w:numPr>
          <w:ilvl w:val="0"/>
          <w:numId w:val="1"/>
        </w:numPr>
        <w:tabs>
          <w:tab w:val="clear" w:pos="720"/>
          <w:tab w:val="num" w:pos="284"/>
        </w:tabs>
        <w:spacing w:after="0" w:afterAutospacing="0"/>
        <w:ind w:left="284" w:hanging="284"/>
        <w:rPr>
          <w:rFonts w:cs="Times New Roman"/>
          <w:color w:val="000000"/>
          <w:sz w:val="22"/>
          <w:szCs w:val="22"/>
        </w:rPr>
      </w:pPr>
      <w:r w:rsidRPr="00E4263E">
        <w:rPr>
          <w:rFonts w:ascii="Arial" w:hAnsi="Arial" w:cs="Arial"/>
          <w:color w:val="000000"/>
          <w:sz w:val="22"/>
          <w:szCs w:val="22"/>
          <w:lang w:val="en-GB"/>
        </w:rPr>
        <w:t xml:space="preserve">Be willing to contribute actively at Board </w:t>
      </w:r>
      <w:proofErr w:type="gramStart"/>
      <w:r w:rsidR="00B47B75">
        <w:rPr>
          <w:rFonts w:ascii="Arial" w:hAnsi="Arial" w:cs="Arial"/>
          <w:color w:val="000000"/>
          <w:sz w:val="22"/>
          <w:szCs w:val="22"/>
          <w:lang w:val="en-GB"/>
        </w:rPr>
        <w:t>Meetings</w:t>
      </w:r>
      <w:r w:rsidR="0081115B">
        <w:rPr>
          <w:rFonts w:ascii="Arial" w:hAnsi="Arial" w:cs="Arial"/>
          <w:color w:val="000000"/>
          <w:sz w:val="22"/>
          <w:szCs w:val="22"/>
          <w:lang w:val="en-GB"/>
        </w:rPr>
        <w:t>;</w:t>
      </w:r>
      <w:proofErr w:type="gramEnd"/>
    </w:p>
    <w:p w14:paraId="5BA27DC8" w14:textId="77777777" w:rsidR="00E637E0" w:rsidRPr="00E4263E" w:rsidRDefault="00E637E0" w:rsidP="00634BEA">
      <w:pPr>
        <w:pStyle w:val="NormalWeb"/>
        <w:numPr>
          <w:ilvl w:val="0"/>
          <w:numId w:val="1"/>
        </w:numPr>
        <w:tabs>
          <w:tab w:val="clear" w:pos="720"/>
          <w:tab w:val="num" w:pos="284"/>
        </w:tabs>
        <w:spacing w:after="0" w:afterAutospacing="0"/>
        <w:ind w:left="284" w:hanging="284"/>
        <w:rPr>
          <w:rFonts w:cs="Times New Roman"/>
          <w:color w:val="000000"/>
          <w:sz w:val="22"/>
          <w:szCs w:val="22"/>
        </w:rPr>
      </w:pPr>
      <w:r w:rsidRPr="00E4263E">
        <w:rPr>
          <w:rFonts w:ascii="Arial" w:hAnsi="Arial" w:cs="Arial"/>
          <w:color w:val="000000"/>
          <w:sz w:val="22"/>
          <w:szCs w:val="22"/>
          <w:lang w:val="en-GB"/>
        </w:rPr>
        <w:t xml:space="preserve">Have a commitment to attending regular Board and sub-committee </w:t>
      </w:r>
      <w:proofErr w:type="gramStart"/>
      <w:r w:rsidRPr="00E4263E">
        <w:rPr>
          <w:rFonts w:ascii="Arial" w:hAnsi="Arial" w:cs="Arial"/>
          <w:color w:val="000000"/>
          <w:sz w:val="22"/>
          <w:szCs w:val="22"/>
          <w:lang w:val="en-GB"/>
        </w:rPr>
        <w:t>meetings</w:t>
      </w:r>
      <w:r w:rsidR="0081115B">
        <w:rPr>
          <w:rFonts w:ascii="Arial" w:hAnsi="Arial" w:cs="Arial"/>
          <w:color w:val="000000"/>
          <w:sz w:val="22"/>
          <w:szCs w:val="22"/>
          <w:lang w:val="en-GB"/>
        </w:rPr>
        <w:t>;</w:t>
      </w:r>
      <w:proofErr w:type="gramEnd"/>
      <w:r w:rsidRPr="00E4263E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</w:p>
    <w:p w14:paraId="03C038CD" w14:textId="77777777" w:rsidR="00E637E0" w:rsidRPr="00E4263E" w:rsidRDefault="00E637E0" w:rsidP="00E637E0">
      <w:pPr>
        <w:pStyle w:val="NormalWeb"/>
        <w:numPr>
          <w:ilvl w:val="0"/>
          <w:numId w:val="1"/>
        </w:numPr>
        <w:tabs>
          <w:tab w:val="clear" w:pos="720"/>
          <w:tab w:val="num" w:pos="284"/>
        </w:tabs>
        <w:spacing w:after="0" w:afterAutospacing="0"/>
        <w:ind w:left="284" w:hanging="284"/>
        <w:rPr>
          <w:color w:val="000000"/>
          <w:sz w:val="22"/>
          <w:szCs w:val="22"/>
        </w:rPr>
      </w:pPr>
      <w:r w:rsidRPr="00E4263E">
        <w:rPr>
          <w:rFonts w:ascii="Arial" w:hAnsi="Arial" w:cs="Arial"/>
          <w:color w:val="000000"/>
          <w:sz w:val="22"/>
          <w:szCs w:val="22"/>
          <w:lang w:val="en-GB"/>
        </w:rPr>
        <w:t xml:space="preserve">Be prepared to take part in sub-committee meetings as </w:t>
      </w:r>
      <w:proofErr w:type="gramStart"/>
      <w:r w:rsidRPr="00E4263E">
        <w:rPr>
          <w:rFonts w:ascii="Arial" w:hAnsi="Arial" w:cs="Arial"/>
          <w:color w:val="000000"/>
          <w:sz w:val="22"/>
          <w:szCs w:val="22"/>
          <w:lang w:val="en-GB"/>
        </w:rPr>
        <w:t>required</w:t>
      </w:r>
      <w:r w:rsidR="0081115B">
        <w:rPr>
          <w:rFonts w:ascii="Arial" w:hAnsi="Arial" w:cs="Arial"/>
          <w:color w:val="000000"/>
          <w:sz w:val="22"/>
          <w:szCs w:val="22"/>
          <w:lang w:val="en-GB"/>
        </w:rPr>
        <w:t>;</w:t>
      </w:r>
      <w:proofErr w:type="gramEnd"/>
      <w:r w:rsidRPr="00E4263E">
        <w:rPr>
          <w:color w:val="000000"/>
          <w:sz w:val="22"/>
          <w:szCs w:val="22"/>
        </w:rPr>
        <w:t xml:space="preserve"> </w:t>
      </w:r>
    </w:p>
    <w:p w14:paraId="004FCD78" w14:textId="77777777" w:rsidR="00E637E0" w:rsidRPr="00E4263E" w:rsidRDefault="00E637E0" w:rsidP="00E637E0">
      <w:pPr>
        <w:pStyle w:val="NormalWeb"/>
        <w:numPr>
          <w:ilvl w:val="0"/>
          <w:numId w:val="1"/>
        </w:numPr>
        <w:tabs>
          <w:tab w:val="clear" w:pos="720"/>
          <w:tab w:val="num" w:pos="284"/>
        </w:tabs>
        <w:spacing w:after="0" w:afterAutospacing="0"/>
        <w:ind w:left="284" w:hanging="284"/>
        <w:rPr>
          <w:rFonts w:cs="Times New Roman"/>
          <w:color w:val="000000"/>
          <w:sz w:val="22"/>
          <w:szCs w:val="22"/>
        </w:rPr>
      </w:pPr>
      <w:r w:rsidRPr="00E4263E">
        <w:rPr>
          <w:rFonts w:ascii="Arial" w:hAnsi="Arial" w:cs="Arial"/>
          <w:color w:val="000000"/>
          <w:sz w:val="22"/>
          <w:szCs w:val="22"/>
          <w:lang w:val="en-GB"/>
        </w:rPr>
        <w:t xml:space="preserve">Accept that all discussions are confidential until a decision is </w:t>
      </w:r>
      <w:proofErr w:type="gramStart"/>
      <w:r w:rsidRPr="00E4263E">
        <w:rPr>
          <w:rFonts w:ascii="Arial" w:hAnsi="Arial" w:cs="Arial"/>
          <w:color w:val="000000"/>
          <w:sz w:val="22"/>
          <w:szCs w:val="22"/>
          <w:lang w:val="en-GB"/>
        </w:rPr>
        <w:t>reached</w:t>
      </w:r>
      <w:r w:rsidR="0081115B">
        <w:rPr>
          <w:rFonts w:ascii="Arial" w:hAnsi="Arial" w:cs="Arial"/>
          <w:color w:val="000000"/>
          <w:sz w:val="22"/>
          <w:szCs w:val="22"/>
          <w:lang w:val="en-GB"/>
        </w:rPr>
        <w:t>;</w:t>
      </w:r>
      <w:proofErr w:type="gramEnd"/>
    </w:p>
    <w:p w14:paraId="108A2287" w14:textId="77777777" w:rsidR="00E9408C" w:rsidRPr="00501F82" w:rsidRDefault="00B47B75" w:rsidP="00501F82">
      <w:pPr>
        <w:pStyle w:val="NormalWeb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rFonts w:cs="Times New Roman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M</w:t>
      </w:r>
      <w:r w:rsidR="00E637E0" w:rsidRPr="00E4263E">
        <w:rPr>
          <w:rFonts w:ascii="Arial" w:hAnsi="Arial" w:cs="Arial"/>
          <w:color w:val="000000"/>
          <w:sz w:val="22"/>
          <w:szCs w:val="22"/>
          <w:lang w:val="en-GB"/>
        </w:rPr>
        <w:t>aintain confidentiality at all levels of the organisation</w:t>
      </w:r>
      <w:r w:rsidR="0081115B">
        <w:rPr>
          <w:rFonts w:ascii="Arial" w:hAnsi="Arial" w:cs="Arial"/>
          <w:color w:val="000000"/>
          <w:sz w:val="22"/>
          <w:szCs w:val="22"/>
          <w:lang w:val="en-GB"/>
        </w:rPr>
        <w:t>.</w:t>
      </w:r>
    </w:p>
    <w:p w14:paraId="1E5B55C9" w14:textId="77777777" w:rsidR="00E637E0" w:rsidRPr="00E4263E" w:rsidRDefault="00E637E0" w:rsidP="00E637E0">
      <w:pPr>
        <w:pStyle w:val="NormalWeb"/>
        <w:spacing w:before="278" w:beforeAutospacing="0" w:after="278" w:afterAutospacing="0"/>
        <w:rPr>
          <w:rFonts w:cs="Times New Roman"/>
          <w:color w:val="000000"/>
          <w:sz w:val="22"/>
          <w:szCs w:val="22"/>
          <w:lang w:val="en-GB"/>
        </w:rPr>
      </w:pPr>
      <w:r w:rsidRPr="00E4263E">
        <w:rPr>
          <w:rFonts w:ascii="Arial" w:hAnsi="Arial" w:cs="Arial"/>
          <w:color w:val="000000"/>
          <w:sz w:val="22"/>
          <w:szCs w:val="22"/>
          <w:lang w:val="en-GB"/>
        </w:rPr>
        <w:t xml:space="preserve">Please also note that </w:t>
      </w:r>
      <w:r w:rsidR="00B47B75">
        <w:rPr>
          <w:rFonts w:ascii="Arial" w:hAnsi="Arial" w:cs="Arial"/>
          <w:color w:val="000000"/>
          <w:sz w:val="22"/>
          <w:szCs w:val="22"/>
          <w:lang w:val="en-GB"/>
        </w:rPr>
        <w:t>Board Members</w:t>
      </w:r>
      <w:r w:rsidR="0081115B">
        <w:rPr>
          <w:rFonts w:ascii="Arial" w:hAnsi="Arial" w:cs="Arial"/>
          <w:color w:val="000000"/>
          <w:sz w:val="22"/>
          <w:szCs w:val="22"/>
          <w:lang w:val="en-GB"/>
        </w:rPr>
        <w:t xml:space="preserve"> of LLCG</w:t>
      </w:r>
      <w:r w:rsidRPr="00E4263E">
        <w:rPr>
          <w:rFonts w:ascii="Arial" w:hAnsi="Arial" w:cs="Arial"/>
          <w:color w:val="000000"/>
          <w:sz w:val="22"/>
          <w:szCs w:val="22"/>
          <w:lang w:val="en-GB"/>
        </w:rPr>
        <w:t>:</w:t>
      </w:r>
    </w:p>
    <w:p w14:paraId="30F6BF77" w14:textId="77777777" w:rsidR="00E637E0" w:rsidRPr="00E4263E" w:rsidRDefault="00E637E0" w:rsidP="00E637E0">
      <w:pPr>
        <w:pStyle w:val="NormalWeb"/>
        <w:numPr>
          <w:ilvl w:val="0"/>
          <w:numId w:val="2"/>
        </w:numPr>
        <w:tabs>
          <w:tab w:val="clear" w:pos="720"/>
          <w:tab w:val="num" w:pos="284"/>
        </w:tabs>
        <w:spacing w:before="278" w:beforeAutospacing="0" w:after="0" w:afterAutospacing="0"/>
        <w:ind w:left="284" w:hanging="284"/>
        <w:rPr>
          <w:color w:val="000000"/>
          <w:sz w:val="22"/>
          <w:szCs w:val="22"/>
        </w:rPr>
      </w:pPr>
      <w:r w:rsidRPr="00E4263E">
        <w:rPr>
          <w:rFonts w:ascii="Arial" w:hAnsi="Arial" w:cs="Arial"/>
          <w:color w:val="000000"/>
          <w:sz w:val="22"/>
          <w:szCs w:val="22"/>
          <w:lang w:val="en-GB"/>
        </w:rPr>
        <w:t xml:space="preserve">will need a </w:t>
      </w:r>
      <w:r w:rsidR="00634BEA" w:rsidRPr="00E4263E">
        <w:rPr>
          <w:rFonts w:ascii="Arial" w:hAnsi="Arial" w:cs="Arial"/>
          <w:color w:val="000000"/>
          <w:sz w:val="22"/>
          <w:szCs w:val="22"/>
          <w:lang w:val="en-GB"/>
        </w:rPr>
        <w:t xml:space="preserve">PVG </w:t>
      </w:r>
      <w:r w:rsidRPr="00E4263E">
        <w:rPr>
          <w:rFonts w:ascii="Arial" w:hAnsi="Arial" w:cs="Arial"/>
          <w:color w:val="000000"/>
          <w:sz w:val="22"/>
          <w:szCs w:val="22"/>
          <w:lang w:val="en-GB"/>
        </w:rPr>
        <w:t>Disclosure check</w:t>
      </w:r>
      <w:r w:rsidRPr="00E4263E">
        <w:rPr>
          <w:color w:val="000000"/>
          <w:sz w:val="22"/>
          <w:szCs w:val="22"/>
        </w:rPr>
        <w:t xml:space="preserve"> </w:t>
      </w:r>
    </w:p>
    <w:p w14:paraId="051C142C" w14:textId="77777777" w:rsidR="00E637E0" w:rsidRPr="00E4263E" w:rsidRDefault="00E637E0" w:rsidP="00E637E0">
      <w:pPr>
        <w:pStyle w:val="NormalWeb"/>
        <w:numPr>
          <w:ilvl w:val="0"/>
          <w:numId w:val="2"/>
        </w:numPr>
        <w:tabs>
          <w:tab w:val="clear" w:pos="720"/>
          <w:tab w:val="num" w:pos="284"/>
        </w:tabs>
        <w:spacing w:after="0" w:afterAutospacing="0"/>
        <w:ind w:left="284" w:hanging="284"/>
        <w:rPr>
          <w:rFonts w:cs="Times New Roman"/>
          <w:color w:val="000000"/>
          <w:sz w:val="22"/>
          <w:szCs w:val="22"/>
        </w:rPr>
      </w:pPr>
      <w:r w:rsidRPr="00E4263E">
        <w:rPr>
          <w:rFonts w:ascii="Arial" w:hAnsi="Arial" w:cs="Arial"/>
          <w:color w:val="000000"/>
          <w:sz w:val="22"/>
          <w:szCs w:val="22"/>
          <w:lang w:val="en-GB"/>
        </w:rPr>
        <w:t>cannot be an un-discharged bankrupt</w:t>
      </w:r>
    </w:p>
    <w:p w14:paraId="213E8A98" w14:textId="77777777" w:rsidR="00E637E0" w:rsidRPr="00E4263E" w:rsidRDefault="00E637E0" w:rsidP="00E637E0">
      <w:pPr>
        <w:pStyle w:val="NormalWeb"/>
        <w:numPr>
          <w:ilvl w:val="0"/>
          <w:numId w:val="2"/>
        </w:numPr>
        <w:tabs>
          <w:tab w:val="clear" w:pos="720"/>
          <w:tab w:val="num" w:pos="284"/>
        </w:tabs>
        <w:spacing w:after="0" w:afterAutospacing="0"/>
        <w:ind w:left="284" w:hanging="284"/>
        <w:rPr>
          <w:rFonts w:cs="Times New Roman"/>
          <w:color w:val="000000"/>
          <w:sz w:val="22"/>
          <w:szCs w:val="22"/>
        </w:rPr>
      </w:pPr>
      <w:r w:rsidRPr="00E4263E">
        <w:rPr>
          <w:rFonts w:ascii="Arial" w:hAnsi="Arial" w:cs="Arial"/>
          <w:color w:val="000000"/>
          <w:sz w:val="22"/>
          <w:szCs w:val="22"/>
          <w:lang w:val="en-GB"/>
        </w:rPr>
        <w:t>cannot be disqual</w:t>
      </w:r>
      <w:r w:rsidR="00B47B75">
        <w:rPr>
          <w:rFonts w:ascii="Arial" w:hAnsi="Arial" w:cs="Arial"/>
          <w:color w:val="000000"/>
          <w:sz w:val="22"/>
          <w:szCs w:val="22"/>
          <w:lang w:val="en-GB"/>
        </w:rPr>
        <w:t>ified from acting as a charity d</w:t>
      </w:r>
      <w:r w:rsidRPr="00E4263E">
        <w:rPr>
          <w:rFonts w:ascii="Arial" w:hAnsi="Arial" w:cs="Arial"/>
          <w:color w:val="000000"/>
          <w:sz w:val="22"/>
          <w:szCs w:val="22"/>
          <w:lang w:val="en-GB"/>
        </w:rPr>
        <w:t>irector</w:t>
      </w:r>
    </w:p>
    <w:p w14:paraId="77579BF1" w14:textId="77777777" w:rsidR="00E637E0" w:rsidRPr="00E4263E" w:rsidRDefault="00E637E0" w:rsidP="00E637E0">
      <w:pPr>
        <w:pStyle w:val="NormalWeb"/>
        <w:numPr>
          <w:ilvl w:val="0"/>
          <w:numId w:val="2"/>
        </w:numPr>
        <w:tabs>
          <w:tab w:val="clear" w:pos="720"/>
          <w:tab w:val="num" w:pos="284"/>
        </w:tabs>
        <w:spacing w:after="0" w:afterAutospacing="0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E4263E">
        <w:rPr>
          <w:rFonts w:ascii="Arial" w:hAnsi="Arial" w:cs="Arial"/>
          <w:color w:val="000000"/>
          <w:sz w:val="22"/>
          <w:szCs w:val="22"/>
          <w:lang w:val="en-GB"/>
        </w:rPr>
        <w:t>will be required to sign a confidentiality agreement</w:t>
      </w:r>
      <w:r w:rsidRPr="00E4263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7066BA0" w14:textId="77777777" w:rsidR="00E637E0" w:rsidRPr="00E4263E" w:rsidRDefault="00E637E0" w:rsidP="00E637E0">
      <w:pPr>
        <w:pStyle w:val="NormalWeb"/>
        <w:numPr>
          <w:ilvl w:val="0"/>
          <w:numId w:val="2"/>
        </w:numPr>
        <w:tabs>
          <w:tab w:val="clear" w:pos="720"/>
          <w:tab w:val="num" w:pos="284"/>
        </w:tabs>
        <w:spacing w:after="0" w:afterAutospacing="0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E4263E">
        <w:rPr>
          <w:rFonts w:ascii="Arial" w:hAnsi="Arial" w:cs="Arial"/>
          <w:color w:val="000000"/>
          <w:sz w:val="22"/>
          <w:szCs w:val="22"/>
        </w:rPr>
        <w:t>will be required to sign a criminal convictions declaration</w:t>
      </w:r>
    </w:p>
    <w:p w14:paraId="4C5BDBB9" w14:textId="77777777" w:rsidR="00E637E0" w:rsidRPr="00E4263E" w:rsidRDefault="0081115B" w:rsidP="00E637E0">
      <w:pPr>
        <w:pStyle w:val="NormalWeb"/>
        <w:spacing w:after="0" w:afterAutospacing="0"/>
        <w:rPr>
          <w:rFonts w:cs="Times New Roman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LLCG</w:t>
      </w:r>
      <w:r w:rsidR="00E637E0" w:rsidRPr="00E4263E">
        <w:rPr>
          <w:rFonts w:ascii="Arial" w:hAnsi="Arial" w:cs="Arial"/>
          <w:color w:val="000000"/>
          <w:sz w:val="22"/>
          <w:szCs w:val="22"/>
          <w:lang w:val="en-GB"/>
        </w:rPr>
        <w:t xml:space="preserve"> is a charity and a company limited by guarantee. This means that everything which we do has to meet the standards of the Office of the Scottish Charities Regulator (OSCR) </w:t>
      </w:r>
      <w:r w:rsidR="00E9408C">
        <w:rPr>
          <w:rFonts w:ascii="Arial" w:hAnsi="Arial" w:cs="Arial"/>
          <w:color w:val="000000"/>
          <w:sz w:val="22"/>
          <w:szCs w:val="22"/>
          <w:lang w:val="en-GB"/>
        </w:rPr>
        <w:t xml:space="preserve">(SC009113) </w:t>
      </w:r>
      <w:r w:rsidR="00E637E0" w:rsidRPr="00E4263E">
        <w:rPr>
          <w:rFonts w:ascii="Arial" w:hAnsi="Arial" w:cs="Arial"/>
          <w:color w:val="000000"/>
          <w:sz w:val="22"/>
          <w:szCs w:val="22"/>
          <w:lang w:val="en-GB"/>
        </w:rPr>
        <w:t>and those of Companies House</w:t>
      </w:r>
      <w:r w:rsidR="00E9408C">
        <w:rPr>
          <w:rFonts w:ascii="Arial" w:hAnsi="Arial" w:cs="Arial"/>
          <w:color w:val="000000"/>
          <w:sz w:val="22"/>
          <w:szCs w:val="22"/>
          <w:lang w:val="en-GB"/>
        </w:rPr>
        <w:t xml:space="preserve"> (SC170207)</w:t>
      </w:r>
      <w:r w:rsidR="00E637E0" w:rsidRPr="00E4263E">
        <w:rPr>
          <w:rFonts w:ascii="Arial" w:hAnsi="Arial" w:cs="Arial"/>
          <w:color w:val="000000"/>
          <w:sz w:val="22"/>
          <w:szCs w:val="22"/>
          <w:lang w:val="en-GB"/>
        </w:rPr>
        <w:t>.</w:t>
      </w:r>
    </w:p>
    <w:p w14:paraId="7B09391F" w14:textId="77777777" w:rsidR="00631640" w:rsidRDefault="00631640"/>
    <w:p w14:paraId="2BE15033" w14:textId="5647D3AC" w:rsidR="00B137C5" w:rsidRPr="00E9408C" w:rsidRDefault="00FE7378" w:rsidP="00E9408C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April</w:t>
      </w:r>
      <w:r w:rsidR="00E9444E">
        <w:rPr>
          <w:rFonts w:ascii="Arial" w:hAnsi="Arial" w:cs="Arial"/>
          <w:i/>
        </w:rPr>
        <w:t xml:space="preserve"> 2025</w:t>
      </w:r>
    </w:p>
    <w:sectPr w:rsidR="00B137C5" w:rsidRPr="00E9408C" w:rsidSect="002B3507">
      <w:pgSz w:w="12240" w:h="15840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24CF5"/>
    <w:multiLevelType w:val="hybridMultilevel"/>
    <w:tmpl w:val="2F1A5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DE3EEB"/>
    <w:multiLevelType w:val="multilevel"/>
    <w:tmpl w:val="DE725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61F71CF1"/>
    <w:multiLevelType w:val="multilevel"/>
    <w:tmpl w:val="EEA8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 w16cid:durableId="286934238">
    <w:abstractNumId w:val="2"/>
  </w:num>
  <w:num w:numId="2" w16cid:durableId="1288125512">
    <w:abstractNumId w:val="1"/>
  </w:num>
  <w:num w:numId="3" w16cid:durableId="185094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7E0"/>
    <w:rsid w:val="000B295B"/>
    <w:rsid w:val="000B4A9F"/>
    <w:rsid w:val="00175B0A"/>
    <w:rsid w:val="001D66DA"/>
    <w:rsid w:val="0021091D"/>
    <w:rsid w:val="002647BD"/>
    <w:rsid w:val="002A4C36"/>
    <w:rsid w:val="002A6028"/>
    <w:rsid w:val="002B3507"/>
    <w:rsid w:val="002C1D47"/>
    <w:rsid w:val="0035125C"/>
    <w:rsid w:val="00370C58"/>
    <w:rsid w:val="00501F82"/>
    <w:rsid w:val="005719E5"/>
    <w:rsid w:val="006040AE"/>
    <w:rsid w:val="00631640"/>
    <w:rsid w:val="00634BEA"/>
    <w:rsid w:val="00690E6C"/>
    <w:rsid w:val="006E16DF"/>
    <w:rsid w:val="007A7B61"/>
    <w:rsid w:val="007F4B2D"/>
    <w:rsid w:val="0081115B"/>
    <w:rsid w:val="00832962"/>
    <w:rsid w:val="00853DDE"/>
    <w:rsid w:val="0085698C"/>
    <w:rsid w:val="008B78EA"/>
    <w:rsid w:val="009D7D9E"/>
    <w:rsid w:val="00A21FCE"/>
    <w:rsid w:val="00A35A1C"/>
    <w:rsid w:val="00B137C5"/>
    <w:rsid w:val="00B47B75"/>
    <w:rsid w:val="00BB22AC"/>
    <w:rsid w:val="00BF2132"/>
    <w:rsid w:val="00E37002"/>
    <w:rsid w:val="00E4263E"/>
    <w:rsid w:val="00E6128C"/>
    <w:rsid w:val="00E637E0"/>
    <w:rsid w:val="00E91AE7"/>
    <w:rsid w:val="00E9408C"/>
    <w:rsid w:val="00E9444E"/>
    <w:rsid w:val="00ED2C49"/>
    <w:rsid w:val="00F326C2"/>
    <w:rsid w:val="00FE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02985"/>
  <w15:docId w15:val="{B1D67CF2-D113-4022-9E0B-622BCA38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7E0"/>
    <w:pPr>
      <w:spacing w:after="200"/>
    </w:pPr>
    <w:rPr>
      <w:rFonts w:eastAsia="Times New Roman"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E637E0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rsid w:val="0081115B"/>
    <w:pPr>
      <w:spacing w:after="0"/>
    </w:pPr>
    <w:rPr>
      <w:rFonts w:eastAsia="Calibri" w:cs="Times New Roman"/>
      <w:szCs w:val="20"/>
      <w:lang w:val="en-GB" w:eastAsia="zh-CN"/>
    </w:rPr>
  </w:style>
  <w:style w:type="character" w:customStyle="1" w:styleId="HeaderChar">
    <w:name w:val="Header Char"/>
    <w:basedOn w:val="DefaultParagraphFont"/>
    <w:link w:val="Header"/>
    <w:rsid w:val="0081115B"/>
    <w:rPr>
      <w:sz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50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507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422</Words>
  <Characters>2409</Characters>
  <Application>Microsoft Office Word</Application>
  <DocSecurity>0</DocSecurity>
  <Lines>65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Kennedy</dc:creator>
  <cp:lastModifiedBy>Claire Parrott</cp:lastModifiedBy>
  <cp:revision>6</cp:revision>
  <dcterms:created xsi:type="dcterms:W3CDTF">2023-02-06T13:18:00Z</dcterms:created>
  <dcterms:modified xsi:type="dcterms:W3CDTF">2026-03-31T13:49:00Z</dcterms:modified>
</cp:coreProperties>
</file>